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E008" w14:textId="77777777" w:rsidR="00E951D7" w:rsidRPr="00E45B59" w:rsidRDefault="009B4818" w:rsidP="00E45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eastAsia="Arial"/>
          <w:b/>
          <w:bCs/>
          <w:color w:val="000000"/>
          <w:sz w:val="20"/>
          <w:szCs w:val="20"/>
          <w:bdr w:val="none" w:sz="0" w:space="0" w:color="auto"/>
          <w:lang w:val="cs-CZ" w:eastAsia="cs-CZ"/>
        </w:rPr>
      </w:pPr>
      <w:proofErr w:type="spellStart"/>
      <w:r w:rsidRPr="00E45B59">
        <w:rPr>
          <w:rFonts w:eastAsia="Arial"/>
          <w:b/>
          <w:bCs/>
          <w:color w:val="000000"/>
          <w:sz w:val="20"/>
          <w:szCs w:val="20"/>
          <w:bdr w:val="none" w:sz="0" w:space="0" w:color="auto"/>
          <w:lang w:val="cs-CZ" w:eastAsia="cs-CZ"/>
        </w:rPr>
        <w:t>Competition</w:t>
      </w:r>
      <w:proofErr w:type="spellEnd"/>
      <w:r w:rsidRPr="00E45B59">
        <w:rPr>
          <w:rFonts w:eastAsia="Arial"/>
          <w:b/>
          <w:bCs/>
          <w:color w:val="000000"/>
          <w:sz w:val="20"/>
          <w:szCs w:val="20"/>
          <w:bdr w:val="none" w:sz="0" w:space="0" w:color="auto"/>
          <w:lang w:val="cs-CZ" w:eastAsia="cs-CZ"/>
        </w:rPr>
        <w:t xml:space="preserve"> </w:t>
      </w:r>
      <w:proofErr w:type="spellStart"/>
      <w:r w:rsidRPr="00E45B59">
        <w:rPr>
          <w:rFonts w:eastAsia="Arial"/>
          <w:b/>
          <w:bCs/>
          <w:color w:val="000000"/>
          <w:sz w:val="20"/>
          <w:szCs w:val="20"/>
          <w:bdr w:val="none" w:sz="0" w:space="0" w:color="auto"/>
          <w:lang w:val="cs-CZ" w:eastAsia="cs-CZ"/>
        </w:rPr>
        <w:t>rules</w:t>
      </w:r>
      <w:proofErr w:type="spellEnd"/>
    </w:p>
    <w:p w14:paraId="4DD45272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656BBA73" w14:textId="77777777" w:rsidR="00E951D7" w:rsidRPr="00E45B59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Article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I</w:t>
      </w:r>
    </w:p>
    <w:p w14:paraId="60139C28" w14:textId="4C70EEC7" w:rsidR="00E951D7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General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provisions</w:t>
      </w:r>
      <w:proofErr w:type="spellEnd"/>
    </w:p>
    <w:p w14:paraId="23852D99" w14:textId="77777777" w:rsidR="00E45B59" w:rsidRPr="00E45B59" w:rsidRDefault="00E45B59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6B5AA530" w14:textId="77777777" w:rsidR="00E951D7" w:rsidRPr="00E45B59" w:rsidRDefault="009B4818">
      <w:pPr>
        <w:pStyle w:val="Text"/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</w:rPr>
        <w:t xml:space="preserve">These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binding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Talent VŠE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(</w:t>
      </w:r>
      <w:r w:rsidRPr="00E45B59">
        <w:rPr>
          <w:rFonts w:ascii="Times New Roman" w:hAnsi="Times New Roman" w:cs="Times New Roman"/>
          <w:sz w:val="20"/>
          <w:szCs w:val="20"/>
          <w:lang w:val="de-DE"/>
        </w:rPr>
        <w:t>hereinafter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rtl/>
          <w:lang w:val="ar-SA"/>
        </w:rPr>
        <w:t>“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competition</w:t>
      </w:r>
      <w:r w:rsidRPr="00E45B59">
        <w:rPr>
          <w:rFonts w:ascii="Times New Roman" w:hAnsi="Times New Roman" w:cs="Times New Roman"/>
          <w:sz w:val="20"/>
          <w:szCs w:val="20"/>
        </w:rPr>
        <w:t xml:space="preserve">”),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cover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issues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</w:rPr>
        <w:t xml:space="preserve">start,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duration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termination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entitlements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arising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0F80098B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3DFACA93" w14:textId="77777777" w:rsidR="00E951D7" w:rsidRPr="00E45B59" w:rsidRDefault="009B4818">
      <w:pPr>
        <w:pStyle w:val="Text"/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Prague University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Business (VŠE) -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hereinafter only</w:t>
      </w:r>
      <w:r w:rsidRPr="00E45B59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”.</w:t>
      </w:r>
    </w:p>
    <w:p w14:paraId="593A4244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2B0D14E1" w14:textId="77777777" w:rsidR="00E951D7" w:rsidRPr="00E45B59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Article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II</w:t>
      </w:r>
    </w:p>
    <w:p w14:paraId="2FE6BDFA" w14:textId="4733103D" w:rsidR="00E951D7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Structure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an</w:t>
      </w:r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course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competition</w:t>
      </w:r>
      <w:proofErr w:type="spellEnd"/>
    </w:p>
    <w:p w14:paraId="0D02BCD8" w14:textId="77777777" w:rsidR="00E45B59" w:rsidRPr="00E45B59" w:rsidRDefault="00E45B59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4212E92D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successive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execution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:</w:t>
      </w:r>
    </w:p>
    <w:p w14:paraId="6A883684" w14:textId="77777777" w:rsidR="00E951D7" w:rsidRPr="00E45B59" w:rsidRDefault="009B4818">
      <w:pPr>
        <w:pStyle w:val="Tex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</w:rPr>
        <w:t>Casting (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round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audience</w:t>
      </w:r>
    </w:p>
    <w:p w14:paraId="06A057A0" w14:textId="77777777" w:rsidR="00E951D7" w:rsidRPr="00E45B59" w:rsidRDefault="009B4818">
      <w:pPr>
        <w:pStyle w:val="Tex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final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round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front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audience</w:t>
      </w:r>
    </w:p>
    <w:p w14:paraId="504E374B" w14:textId="77777777" w:rsidR="00E951D7" w:rsidRPr="00E45B59" w:rsidRDefault="009B4818">
      <w:pPr>
        <w:pStyle w:val="Tex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exhibition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round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Representative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Ball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VŠE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</w:t>
      </w:r>
      <w:r w:rsidRPr="00E45B59">
        <w:rPr>
          <w:rFonts w:ascii="Times New Roman" w:hAnsi="Times New Roman" w:cs="Times New Roman"/>
          <w:sz w:val="20"/>
          <w:szCs w:val="20"/>
        </w:rPr>
        <w:t>inner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announcement</w:t>
      </w:r>
      <w:proofErr w:type="spellEnd"/>
    </w:p>
    <w:p w14:paraId="63AC0B7D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5A41B30B" w14:textId="77777777" w:rsidR="00E951D7" w:rsidRPr="00E45B59" w:rsidRDefault="009B4818">
      <w:pPr>
        <w:pStyle w:val="Text"/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alter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ongoing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basis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before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. Such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changes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authorize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participant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compensation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257E97C5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04913431" w14:textId="77777777" w:rsidR="00E951D7" w:rsidRPr="00E45B59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Article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III</w:t>
      </w:r>
    </w:p>
    <w:p w14:paraId="518BE430" w14:textId="3D13654A" w:rsidR="00E951D7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in</w:t>
      </w:r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competition</w:t>
      </w:r>
      <w:proofErr w:type="spellEnd"/>
    </w:p>
    <w:p w14:paraId="2C2191EA" w14:textId="77777777" w:rsidR="00E45B59" w:rsidRPr="00E45B59" w:rsidRDefault="00E45B59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7EBDDB9A" w14:textId="77777777" w:rsidR="00E951D7" w:rsidRPr="00E45B59" w:rsidRDefault="009B4818">
      <w:pPr>
        <w:pStyle w:val="Tex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</w:rPr>
        <w:t xml:space="preserve">Talent VŠE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 talent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s show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performance in front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professional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judges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evaluate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549E9ECD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here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means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individual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hereafter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only”group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”)</w:t>
      </w:r>
    </w:p>
    <w:p w14:paraId="643F020D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al</w:t>
      </w:r>
      <w:r w:rsidRPr="00E45B59">
        <w:rPr>
          <w:rFonts w:ascii="Times New Roman" w:hAnsi="Times New Roman" w:cs="Times New Roman"/>
          <w:sz w:val="20"/>
          <w:szCs w:val="20"/>
        </w:rPr>
        <w:t>umni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teachers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staff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VŠE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become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s. In case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least </w:t>
      </w:r>
      <w:proofErr w:type="gramStart"/>
      <w:r w:rsidRPr="00E45B59">
        <w:rPr>
          <w:rFonts w:ascii="Times New Roman" w:hAnsi="Times New Roman" w:cs="Times New Roman"/>
          <w:sz w:val="20"/>
          <w:szCs w:val="20"/>
        </w:rPr>
        <w:t>50%</w:t>
      </w:r>
      <w:proofErr w:type="gram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needs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s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en-US"/>
        </w:rPr>
        <w:t>tudents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>, alumni, teachers and staff of V</w:t>
      </w:r>
      <w:r w:rsidRPr="00E45B59">
        <w:rPr>
          <w:rFonts w:ascii="Times New Roman" w:hAnsi="Times New Roman" w:cs="Times New Roman"/>
          <w:sz w:val="20"/>
          <w:szCs w:val="20"/>
        </w:rPr>
        <w:t xml:space="preserve">ŠE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qualify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rest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outside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VŠE. </w:t>
      </w:r>
    </w:p>
    <w:p w14:paraId="603E95EC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condition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gain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stat</w:t>
      </w:r>
      <w:r w:rsidRPr="00E45B59">
        <w:rPr>
          <w:rFonts w:ascii="Times New Roman" w:hAnsi="Times New Roman" w:cs="Times New Roman"/>
          <w:sz w:val="20"/>
          <w:szCs w:val="20"/>
        </w:rPr>
        <w:t xml:space="preserve">us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truthfully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completely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fill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deliver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5C0A5979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reserves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unilaterally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decide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continued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</w:t>
      </w:r>
      <w:r w:rsidRPr="00E45B59">
        <w:rPr>
          <w:rFonts w:ascii="Times New Roman" w:hAnsi="Times New Roman" w:cs="Times New Roman"/>
          <w:sz w:val="20"/>
          <w:szCs w:val="20"/>
        </w:rPr>
        <w:t>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involvement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program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maintain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pursued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goal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obliged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reasoning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decision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14174F86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</w:rPr>
        <w:t>T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fr-FR"/>
        </w:rPr>
        <w:t>he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fr-FR"/>
        </w:rPr>
        <w:t xml:space="preserve"> contestant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commits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themselves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to unconditionally comply with th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e conditions set out in </w:t>
      </w:r>
      <w:r w:rsidRPr="00E45B59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competition rules.</w:t>
      </w:r>
    </w:p>
    <w:p w14:paraId="5D5295FA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445090E8" w14:textId="77777777" w:rsidR="00E951D7" w:rsidRPr="00E45B59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Article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IV</w:t>
      </w:r>
    </w:p>
    <w:p w14:paraId="61D3DC23" w14:textId="1EE7832B" w:rsidR="00E951D7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Evaluation</w:t>
      </w:r>
      <w:proofErr w:type="spellEnd"/>
    </w:p>
    <w:p w14:paraId="329FD533" w14:textId="77777777" w:rsidR="00E45B59" w:rsidRPr="00E45B59" w:rsidRDefault="00E45B59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10BF9" w14:textId="77777777" w:rsidR="00E951D7" w:rsidRPr="00E45B59" w:rsidRDefault="009B4818">
      <w:pPr>
        <w:pStyle w:val="Tex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Evaluation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performances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decision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about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advancement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next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round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solely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competence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7E252073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715AE98A" w14:textId="77777777" w:rsidR="00E951D7" w:rsidRPr="00E45B59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Article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V</w:t>
      </w:r>
    </w:p>
    <w:p w14:paraId="47BE4673" w14:textId="38C2D16E" w:rsidR="00E951D7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winnings</w:t>
      </w:r>
      <w:proofErr w:type="spellEnd"/>
    </w:p>
    <w:p w14:paraId="24E942E0" w14:textId="77777777" w:rsidR="00E45B59" w:rsidRPr="00E45B59" w:rsidRDefault="00E45B59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69A1723B" w14:textId="77777777" w:rsidR="00E951D7" w:rsidRPr="00E45B59" w:rsidRDefault="009B4818">
      <w:pPr>
        <w:pStyle w:val="Tex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in the competition does not entitle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to any financial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payout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by the organizer.</w:t>
      </w:r>
    </w:p>
    <w:p w14:paraId="71A83412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winner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gain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prize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CZK 30 000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upon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completion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set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by these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5CE2934B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end in second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place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gain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prize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CZK 15 000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upon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completion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set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by these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7B398EB7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end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fourth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fifth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place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gain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prize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CZK 10 000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upon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completion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set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by these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6A2506F4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The decision to award the prize is the decision of the competition organizer. The organizer is entitled to change the scope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and content of the prize at any time.</w:t>
      </w:r>
    </w:p>
    <w:p w14:paraId="29889DE0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In the event of a refusal to accept the prize or </w:t>
      </w:r>
      <w:r w:rsidRPr="00E45B59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event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acceptance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prize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reservation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, t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he contestant's entitlement to the prize expires and the award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subject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to further decision by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the organizer.</w:t>
      </w:r>
    </w:p>
    <w:p w14:paraId="791D6F0A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7939DC93" w14:textId="77777777" w:rsidR="00E951D7" w:rsidRPr="00E45B59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Article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VI</w:t>
      </w:r>
    </w:p>
    <w:p w14:paraId="3BCFDCAD" w14:textId="23B76404" w:rsidR="00E951D7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Rights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obligations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organizer</w:t>
      </w:r>
      <w:proofErr w:type="spellEnd"/>
    </w:p>
    <w:p w14:paraId="4D84C2B9" w14:textId="77777777" w:rsidR="00E45B59" w:rsidRPr="00E45B59" w:rsidRDefault="00E45B59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3051BAA1" w14:textId="77777777" w:rsidR="00E951D7" w:rsidRPr="00E45B59" w:rsidRDefault="009B4818">
      <w:pPr>
        <w:pStyle w:val="Tex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anytime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duration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changing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wording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internet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E45B59">
          <w:rPr>
            <w:rStyle w:val="Hyperlink0"/>
            <w:rFonts w:ascii="Times New Roman" w:hAnsi="Times New Roman" w:cs="Times New Roman"/>
            <w:sz w:val="20"/>
            <w:szCs w:val="20"/>
          </w:rPr>
          <w:t>talent.vse.cz</w:t>
        </w:r>
      </w:hyperlink>
    </w:p>
    <w:p w14:paraId="4A718DE7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lastRenderedPageBreak/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decide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issues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covered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by these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decision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things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concerning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binding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 appeal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against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deci</w:t>
      </w:r>
      <w:r w:rsidRPr="00E45B59">
        <w:rPr>
          <w:rFonts w:ascii="Times New Roman" w:hAnsi="Times New Roman" w:cs="Times New Roman"/>
          <w:sz w:val="20"/>
          <w:szCs w:val="20"/>
        </w:rPr>
        <w:t>sion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decision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final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015DA17A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00086E89" w14:textId="77777777" w:rsidR="00E951D7" w:rsidRPr="00E45B59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Article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VII</w:t>
      </w:r>
    </w:p>
    <w:p w14:paraId="5E852D80" w14:textId="792F01CE" w:rsidR="00E951D7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Rights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obligations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  <w:lang w:val="it-IT"/>
        </w:rPr>
        <w:t>contestant</w:t>
      </w:r>
      <w:proofErr w:type="spellEnd"/>
    </w:p>
    <w:p w14:paraId="1B652A6F" w14:textId="77777777" w:rsidR="00E45B59" w:rsidRPr="00E45B59" w:rsidRDefault="00E45B59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362F6186" w14:textId="77777777" w:rsidR="00E951D7" w:rsidRPr="00E45B59" w:rsidRDefault="009B4818">
      <w:pPr>
        <w:pStyle w:val="Tex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responsible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ensuring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action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own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party,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particular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familial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relationships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</w:t>
      </w:r>
      <w:r w:rsidRPr="00E45B59">
        <w:rPr>
          <w:rFonts w:ascii="Times New Roman" w:hAnsi="Times New Roman" w:cs="Times New Roman"/>
          <w:sz w:val="20"/>
          <w:szCs w:val="20"/>
        </w:rPr>
        <w:t>ncluding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legal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representatives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endanger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interrupt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course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52BD3316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The contestant is also obliged to submit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it-IT"/>
        </w:rPr>
        <w:t xml:space="preserve">data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concerning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person to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organizer at any time during the competition and production of the program.</w:t>
      </w:r>
    </w:p>
    <w:p w14:paraId="3F5DB1ED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</w:t>
      </w:r>
      <w:r w:rsidRPr="00E45B59">
        <w:rPr>
          <w:rFonts w:ascii="Times New Roman" w:hAnsi="Times New Roman" w:cs="Times New Roman"/>
          <w:sz w:val="20"/>
          <w:szCs w:val="20"/>
        </w:rPr>
        <w:t>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performing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in the program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at the V</w:t>
      </w:r>
      <w:r w:rsidRPr="00E45B59">
        <w:rPr>
          <w:rFonts w:ascii="Times New Roman" w:hAnsi="Times New Roman" w:cs="Times New Roman"/>
          <w:sz w:val="20"/>
          <w:szCs w:val="20"/>
        </w:rPr>
        <w:t>Š</w:t>
      </w:r>
      <w:r w:rsidRPr="00E45B59">
        <w:rPr>
          <w:rFonts w:ascii="Times New Roman" w:hAnsi="Times New Roman" w:cs="Times New Roman"/>
          <w:sz w:val="20"/>
          <w:szCs w:val="20"/>
          <w:lang w:val="de-DE"/>
        </w:rPr>
        <w:t>E Ball</w:t>
      </w:r>
      <w:r w:rsidRPr="00E45B5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hereinafter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“program”)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preparation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production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program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establish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employment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as such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relat</w:t>
      </w:r>
      <w:r w:rsidRPr="00E45B59">
        <w:rPr>
          <w:rFonts w:ascii="Times New Roman" w:hAnsi="Times New Roman" w:cs="Times New Roman"/>
          <w:sz w:val="20"/>
          <w:szCs w:val="20"/>
        </w:rPr>
        <w:t>ionship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not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labour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law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regulations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entitle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wages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benefits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claims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087FB043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obligation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act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performance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accordance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organizer's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instructions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arises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via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</w:t>
      </w:r>
      <w:r w:rsidRPr="00E45B59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99A1AE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production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voluntary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coercion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11DC518D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production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in case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damage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insured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by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confirm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claim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compensation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4C3150AF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event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animals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 part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performance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obliged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inform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beforehand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least 1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calendar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week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)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ensure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at their own expense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animals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vaccinated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fit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.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At the same time, in case of damage to life, health or property of any</w:t>
      </w:r>
      <w:r w:rsidRPr="00E45B59">
        <w:rPr>
          <w:rFonts w:ascii="Times New Roman" w:hAnsi="Times New Roman" w:cs="Times New Roman"/>
          <w:sz w:val="20"/>
          <w:szCs w:val="20"/>
        </w:rPr>
        <w:t xml:space="preserve"> person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caused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animal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brought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by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the contestant to the place of production, the contestant is obliged to settle all claims of third parties, which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claim against the organizer due to the damage.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the organizer bears no responsibility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possible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damage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animal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, regardless of whether the organizer allow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animal to participate</w:t>
      </w:r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with the contestant.</w:t>
      </w:r>
    </w:p>
    <w:p w14:paraId="1AF127D6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inform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advance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least 1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calendar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week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intend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perform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stunts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performances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dangerous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substances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objects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life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threatening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as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as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other performances in which life, health or property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it-IT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may be endangered. </w:t>
      </w:r>
      <w:r w:rsidRPr="00E45B59">
        <w:rPr>
          <w:rFonts w:ascii="Times New Roman" w:hAnsi="Times New Roman" w:cs="Times New Roman"/>
          <w:sz w:val="20"/>
          <w:szCs w:val="20"/>
        </w:rPr>
        <w:t>A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en-US"/>
        </w:rPr>
        <w:t>t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same time, in case of damage to life, health or property of any person caused </w:t>
      </w:r>
      <w:r w:rsidRPr="00E45B59">
        <w:rPr>
          <w:rFonts w:ascii="Times New Roman" w:hAnsi="Times New Roman" w:cs="Times New Roman"/>
          <w:sz w:val="20"/>
          <w:szCs w:val="20"/>
        </w:rPr>
        <w:t>by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this activity, the contestant is obliged to se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ttle all claims of third parties, which </w:t>
      </w:r>
      <w:r w:rsidRPr="00E45B59">
        <w:rPr>
          <w:rFonts w:ascii="Times New Roman" w:hAnsi="Times New Roman" w:cs="Times New Roman"/>
          <w:sz w:val="20"/>
          <w:szCs w:val="20"/>
        </w:rPr>
        <w:t xml:space="preserve">are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demanding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claims against the organizer due to the damage</w:t>
      </w:r>
      <w:r w:rsidRPr="00E45B59">
        <w:rPr>
          <w:rFonts w:ascii="Times New Roman" w:hAnsi="Times New Roman" w:cs="Times New Roman"/>
          <w:sz w:val="20"/>
          <w:szCs w:val="20"/>
        </w:rPr>
        <w:t>. T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he contestant is solely and independently liable in the event of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damage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occurrence</w:t>
      </w:r>
      <w:r w:rsidRPr="00E45B59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assume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damage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3092038D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mu</w:t>
      </w:r>
      <w:r w:rsidRPr="00E45B59">
        <w:rPr>
          <w:rFonts w:ascii="Times New Roman" w:hAnsi="Times New Roman" w:cs="Times New Roman"/>
          <w:sz w:val="20"/>
          <w:szCs w:val="20"/>
        </w:rPr>
        <w:t>st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inform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advance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(1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calendar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week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)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intend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perform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magic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trick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; a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en-US"/>
        </w:rPr>
        <w:t>t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same time, in case of damage to life, health or property of any person caused by this activity, the contestant is obliged to settle all claims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of third parties, which are demanding claims against the organizer due to the damage</w:t>
      </w:r>
      <w:r w:rsidRPr="00E45B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responsibility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case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revelation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trick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performs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magic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trick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own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risk. </w:t>
      </w:r>
    </w:p>
    <w:p w14:paraId="6C9F04A6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  <w:lang w:val="en-US"/>
        </w:rPr>
        <w:t>By participating in the competit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ion, the contestant is fully responsible for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state of health,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are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physically and mentally able to undergo physical and mental stress, provided that if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intend </w:t>
      </w:r>
      <w:r w:rsidRPr="00E45B59">
        <w:rPr>
          <w:rFonts w:ascii="Times New Roman" w:hAnsi="Times New Roman" w:cs="Times New Roman"/>
          <w:sz w:val="20"/>
          <w:szCs w:val="20"/>
        </w:rPr>
        <w:t>to do a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performance that is physically or mentally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taxing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are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obliged to pro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vide the organizer with a statement of health, a statement that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are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physically and medically fit to undergo the intended physical or mental stress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without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threatening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life or health</w:t>
      </w:r>
      <w:r w:rsidRPr="00E45B59">
        <w:rPr>
          <w:rFonts w:ascii="Times New Roman" w:hAnsi="Times New Roman" w:cs="Times New Roman"/>
          <w:sz w:val="20"/>
          <w:szCs w:val="20"/>
        </w:rPr>
        <w:t xml:space="preserve">.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If the organizer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allows the performance of a demanding physica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l or mental activity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5B59">
        <w:rPr>
          <w:rFonts w:ascii="Times New Roman" w:hAnsi="Times New Roman" w:cs="Times New Roman"/>
          <w:sz w:val="20"/>
          <w:szCs w:val="20"/>
          <w:lang w:val="en-US"/>
        </w:rPr>
        <w:t>on the basis of</w:t>
      </w:r>
      <w:proofErr w:type="gram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delivered statement and confirmation of the contestant's health condition, the contestant will perform this activity at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own risk</w:t>
      </w:r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provided that if any harm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damage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done to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organizer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or third parties, the co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is solely and independently liable for this damage.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The co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is obliged to notify the organizer in writing of all medicines and drugs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>, or a legitimate assumption that they will need to be used during the pr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oduction of the program, as well as the diseases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treat.</w:t>
      </w:r>
    </w:p>
    <w:p w14:paraId="2B8238A3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  <w:lang w:val="en-US"/>
        </w:rPr>
        <w:t>If during any stage of the competition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fr-FR"/>
        </w:rPr>
        <w:t>reparations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program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instance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would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prevent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en-US"/>
        </w:rPr>
        <w:t>revent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proper participation of the co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in the competition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occurs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>, the co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s obliged to inform the organizer immediately</w:t>
      </w:r>
      <w:r w:rsidRPr="00E45B59">
        <w:rPr>
          <w:rFonts w:ascii="Times New Roman" w:hAnsi="Times New Roman" w:cs="Times New Roman"/>
          <w:sz w:val="20"/>
          <w:szCs w:val="20"/>
        </w:rPr>
        <w:t xml:space="preserve">. In such a case,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immediate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terminate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cooperation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decide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upon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termination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participation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3DC38115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prepares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performanc</w:t>
      </w:r>
      <w:r w:rsidRPr="00E45B59">
        <w:rPr>
          <w:rFonts w:ascii="Times New Roman" w:hAnsi="Times New Roman" w:cs="Times New Roman"/>
          <w:sz w:val="20"/>
          <w:szCs w:val="20"/>
        </w:rPr>
        <w:t xml:space="preserve">e on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own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own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risk and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expense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technical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spacial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reasons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intended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performance,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cannot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perform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not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responsible for the impossibility of perfo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rming.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3BE17E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obliged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personally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place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decided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properly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prepared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performance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proceed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accordance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organizer's instru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ctions and generally binding legislation valid and effective in the Czech Republic</w:t>
      </w:r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64465099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lastRenderedPageBreak/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aware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event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provide incorrect information in any document in connection with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participation in the competition, the organizer is ent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itled to immediately exclude the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from the competition.</w:t>
      </w:r>
    </w:p>
    <w:p w14:paraId="788EF5C4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The use and possession of illegal drugs, alcohol, weapons, participation in illegal activities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competition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preparation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program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is prohibited. I</w:t>
      </w:r>
      <w:r w:rsidRPr="00E45B59">
        <w:rPr>
          <w:rFonts w:ascii="Times New Roman" w:hAnsi="Times New Roman" w:cs="Times New Roman"/>
          <w:sz w:val="20"/>
          <w:szCs w:val="20"/>
        </w:rPr>
        <w:t>f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organizer evaluates the procedure of the co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as in conflict with this provision,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is entitled to immediately exclude the co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from the competition.</w:t>
      </w:r>
    </w:p>
    <w:p w14:paraId="1F774788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promote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natural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legal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person via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clothin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g, expression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demeanor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during the competition.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exception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sought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upon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start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round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latest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.</w:t>
      </w:r>
    </w:p>
    <w:p w14:paraId="3DFFF277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respect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instructions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presentation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public.</w:t>
      </w:r>
    </w:p>
    <w:p w14:paraId="1F0592B4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33D9C434" w14:textId="77777777" w:rsidR="00E951D7" w:rsidRPr="00E45B59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Article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VIII</w:t>
      </w:r>
    </w:p>
    <w:p w14:paraId="4448DD4D" w14:textId="13199BB3" w:rsidR="00E951D7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45B59">
        <w:rPr>
          <w:rFonts w:ascii="Times New Roman" w:hAnsi="Times New Roman" w:cs="Times New Roman"/>
          <w:b/>
          <w:bCs/>
          <w:sz w:val="20"/>
          <w:szCs w:val="20"/>
          <w:lang w:val="en-US"/>
        </w:rPr>
        <w:t>Processing of pers</w:t>
      </w:r>
      <w:r w:rsidRPr="00E45B59">
        <w:rPr>
          <w:rFonts w:ascii="Times New Roman" w:hAnsi="Times New Roman" w:cs="Times New Roman"/>
          <w:b/>
          <w:bCs/>
          <w:sz w:val="20"/>
          <w:szCs w:val="20"/>
          <w:lang w:val="en-US"/>
        </w:rPr>
        <w:t>onal data</w:t>
      </w:r>
    </w:p>
    <w:p w14:paraId="5876DE6B" w14:textId="77777777" w:rsidR="00E45B59" w:rsidRPr="00E45B59" w:rsidRDefault="00E45B59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3A5EA7B8" w14:textId="77777777" w:rsidR="00E951D7" w:rsidRPr="00E45B59" w:rsidRDefault="009B4818">
      <w:pPr>
        <w:pStyle w:val="Tex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  <w:lang w:val="en-US"/>
        </w:rPr>
        <w:t>By participating in the competition, the co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consents to the processing of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personal data in the scope of title, name, surname, telephone number</w:t>
      </w:r>
      <w:r w:rsidRPr="00E45B59">
        <w:rPr>
          <w:rFonts w:ascii="Times New Roman" w:hAnsi="Times New Roman" w:cs="Times New Roman"/>
          <w:sz w:val="20"/>
          <w:szCs w:val="20"/>
        </w:rPr>
        <w:t xml:space="preserve"> and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email.</w:t>
      </w:r>
    </w:p>
    <w:p w14:paraId="5C550207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entering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bound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fully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expulsion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termination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prize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winnings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consent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expression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contestant’s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consent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the gratuito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us use of the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personal data to the extent (title, first name</w:t>
      </w:r>
      <w:r w:rsidRPr="00E45B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>) in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media and </w:t>
      </w:r>
      <w:r w:rsidRPr="00E45B59">
        <w:rPr>
          <w:rFonts w:ascii="Times New Roman" w:hAnsi="Times New Roman" w:cs="Times New Roman"/>
          <w:sz w:val="20"/>
          <w:szCs w:val="20"/>
        </w:rPr>
        <w:t xml:space="preserve">in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promotional materials of the organizer </w:t>
      </w:r>
      <w:r w:rsidRPr="00E45B59">
        <w:rPr>
          <w:rFonts w:ascii="Times New Roman" w:hAnsi="Times New Roman" w:cs="Times New Roman"/>
          <w:sz w:val="20"/>
          <w:szCs w:val="20"/>
        </w:rPr>
        <w:t xml:space="preserve">as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as o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proofErr w:type="gramStart"/>
      <w:r w:rsidRPr="00E45B59">
        <w:rPr>
          <w:rFonts w:ascii="Times New Roman" w:hAnsi="Times New Roman" w:cs="Times New Roman"/>
          <w:sz w:val="20"/>
          <w:szCs w:val="20"/>
          <w:lang w:val="en-US"/>
        </w:rPr>
        <w:t>Internet</w:t>
      </w:r>
      <w:proofErr w:type="gram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for marketing purposes</w:t>
      </w:r>
      <w:r w:rsidRPr="00E45B59">
        <w:rPr>
          <w:rFonts w:ascii="Times New Roman" w:hAnsi="Times New Roman" w:cs="Times New Roman"/>
          <w:sz w:val="20"/>
          <w:szCs w:val="20"/>
        </w:rPr>
        <w:t>. T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he consent also applies to their audio and video recordings. Granting co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nsent to the processing of personal data to the above extent is a condition for the evaluation of this competition and for the successful exercise of the right to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prize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winnings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in this competition.</w:t>
      </w:r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3BAB9F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  <w:lang w:val="en-US"/>
        </w:rPr>
        <w:t>There is no legal claim to winnings in the competition.</w:t>
      </w:r>
    </w:p>
    <w:p w14:paraId="4033CDE0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5B59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gram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not liable for any damages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incurred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</w:t>
      </w:r>
      <w:r w:rsidRPr="00E45B5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  <w:lang w:val="pt-PT"/>
        </w:rPr>
        <w:t>incorrect</w:t>
      </w:r>
      <w:r w:rsidRPr="00E45B59">
        <w:rPr>
          <w:rFonts w:ascii="Times New Roman" w:hAnsi="Times New Roman" w:cs="Times New Roman"/>
          <w:sz w:val="20"/>
          <w:szCs w:val="20"/>
        </w:rPr>
        <w:t>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data by the co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, or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not taking advantage of</w:t>
      </w:r>
      <w:r w:rsidRPr="00E45B59">
        <w:rPr>
          <w:rFonts w:ascii="Times New Roman" w:hAnsi="Times New Roman" w:cs="Times New Roman"/>
          <w:sz w:val="20"/>
          <w:szCs w:val="20"/>
        </w:rPr>
        <w:t xml:space="preserve">, not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collecting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prize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winning</w:t>
      </w:r>
      <w:r w:rsidRPr="00E45B59">
        <w:rPr>
          <w:rFonts w:ascii="Times New Roman" w:hAnsi="Times New Roman" w:cs="Times New Roman"/>
          <w:sz w:val="20"/>
          <w:szCs w:val="20"/>
        </w:rPr>
        <w:t>s.</w:t>
      </w:r>
    </w:p>
    <w:p w14:paraId="1E6DDF6C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7820EBED" w14:textId="77777777" w:rsidR="00E951D7" w:rsidRPr="00E45B59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Article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IX</w:t>
      </w:r>
    </w:p>
    <w:p w14:paraId="2207DE0F" w14:textId="633F9825" w:rsidR="00E951D7" w:rsidRDefault="009B4818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Final</w:t>
      </w:r>
      <w:proofErr w:type="spellEnd"/>
      <w:r w:rsidRPr="00E45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b/>
          <w:bCs/>
          <w:sz w:val="20"/>
          <w:szCs w:val="20"/>
        </w:rPr>
        <w:t>provisions</w:t>
      </w:r>
      <w:proofErr w:type="spellEnd"/>
    </w:p>
    <w:p w14:paraId="19BCA527" w14:textId="77777777" w:rsidR="00E45B59" w:rsidRPr="00E45B59" w:rsidRDefault="00E45B59">
      <w:pPr>
        <w:pStyle w:val="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DE9BC6" w14:textId="77777777" w:rsidR="00E951D7" w:rsidRPr="00E45B59" w:rsidRDefault="009B4818">
      <w:pPr>
        <w:pStyle w:val="Tex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</w:rPr>
        <w:t xml:space="preserve">These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Talent</w:t>
      </w:r>
      <w:r w:rsidRPr="00E45B59">
        <w:rPr>
          <w:rFonts w:ascii="Times New Roman" w:hAnsi="Times New Roman" w:cs="Times New Roman"/>
          <w:sz w:val="20"/>
          <w:szCs w:val="20"/>
        </w:rPr>
        <w:t xml:space="preserve"> VŠE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Changes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to these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made in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on </w:t>
      </w:r>
      <w:hyperlink r:id="rId8" w:history="1">
        <w:r w:rsidRPr="00E45B59">
          <w:rPr>
            <w:rStyle w:val="Hyperlink0"/>
            <w:rFonts w:ascii="Times New Roman" w:hAnsi="Times New Roman" w:cs="Times New Roman"/>
            <w:sz w:val="20"/>
            <w:szCs w:val="20"/>
          </w:rPr>
          <w:t>talent.vse.cz</w:t>
        </w:r>
      </w:hyperlink>
    </w:p>
    <w:p w14:paraId="510AC8DB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  <w:lang w:val="en-US"/>
        </w:rPr>
        <w:t>Legal relations between the co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ntestant</w:t>
      </w:r>
      <w:proofErr w:type="spellEnd"/>
      <w:r w:rsidRPr="00E45B59">
        <w:rPr>
          <w:rFonts w:ascii="Times New Roman" w:hAnsi="Times New Roman" w:cs="Times New Roman"/>
          <w:sz w:val="20"/>
          <w:szCs w:val="20"/>
          <w:lang w:val="en-US"/>
        </w:rPr>
        <w:t xml:space="preserve"> and the organizer are governed by generally binding legal regulations valid in the Czech Republ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ic.</w:t>
      </w:r>
    </w:p>
    <w:p w14:paraId="25C84FCE" w14:textId="77777777" w:rsidR="00E951D7" w:rsidRPr="00E45B59" w:rsidRDefault="009B4818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  <w:lang w:val="en-US"/>
        </w:rPr>
        <w:t>Unless the organizer decides otherwise, the provisions of these rules apply to all co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ntestants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r w:rsidRPr="00E45B59">
        <w:rPr>
          <w:rFonts w:ascii="Times New Roman" w:hAnsi="Times New Roman" w:cs="Times New Roman"/>
          <w:sz w:val="20"/>
          <w:szCs w:val="20"/>
          <w:lang w:val="en-US"/>
        </w:rPr>
        <w:t>regardless of their nationality.</w:t>
      </w:r>
    </w:p>
    <w:p w14:paraId="10AA47F0" w14:textId="77777777" w:rsidR="00E951D7" w:rsidRPr="00E45B59" w:rsidRDefault="00E951D7">
      <w:pPr>
        <w:pStyle w:val="Text"/>
        <w:rPr>
          <w:rFonts w:ascii="Times New Roman" w:hAnsi="Times New Roman" w:cs="Times New Roman"/>
          <w:sz w:val="20"/>
          <w:szCs w:val="20"/>
        </w:rPr>
      </w:pPr>
    </w:p>
    <w:p w14:paraId="6F967B35" w14:textId="77777777" w:rsidR="00E951D7" w:rsidRPr="00E45B59" w:rsidRDefault="009B4818">
      <w:pPr>
        <w:pStyle w:val="Text"/>
        <w:rPr>
          <w:rFonts w:ascii="Times New Roman" w:hAnsi="Times New Roman" w:cs="Times New Roman"/>
          <w:sz w:val="20"/>
          <w:szCs w:val="20"/>
        </w:rPr>
      </w:pPr>
      <w:r w:rsidRPr="00E45B59">
        <w:rPr>
          <w:rFonts w:ascii="Times New Roman" w:hAnsi="Times New Roman" w:cs="Times New Roman"/>
          <w:sz w:val="20"/>
          <w:szCs w:val="20"/>
        </w:rPr>
        <w:t xml:space="preserve">In Prague,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February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9th 2022</w:t>
      </w:r>
    </w:p>
    <w:p w14:paraId="7B0182DB" w14:textId="5EEC94E0" w:rsidR="00E951D7" w:rsidRPr="00E45B59" w:rsidRDefault="009B4818">
      <w:pPr>
        <w:pStyle w:val="Text"/>
        <w:rPr>
          <w:rFonts w:ascii="Times New Roman" w:hAnsi="Times New Roman" w:cs="Times New Roman"/>
          <w:sz w:val="20"/>
          <w:szCs w:val="20"/>
        </w:rPr>
      </w:pPr>
      <w:proofErr w:type="gramStart"/>
      <w:r w:rsidRPr="00E45B59">
        <w:rPr>
          <w:rFonts w:ascii="Times New Roman" w:hAnsi="Times New Roman" w:cs="Times New Roman"/>
          <w:sz w:val="20"/>
          <w:szCs w:val="20"/>
        </w:rPr>
        <w:t>University</w:t>
      </w:r>
      <w:proofErr w:type="gram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B59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Pr="00E45B59">
        <w:rPr>
          <w:rFonts w:ascii="Times New Roman" w:hAnsi="Times New Roman" w:cs="Times New Roman"/>
          <w:sz w:val="20"/>
          <w:szCs w:val="20"/>
        </w:rPr>
        <w:t xml:space="preserve"> and Business</w:t>
      </w:r>
      <w:r w:rsidR="00E45B59">
        <w:rPr>
          <w:rFonts w:ascii="Times New Roman" w:hAnsi="Times New Roman" w:cs="Times New Roman"/>
          <w:sz w:val="20"/>
          <w:szCs w:val="20"/>
        </w:rPr>
        <w:t>, Prague</w:t>
      </w:r>
    </w:p>
    <w:sectPr w:rsidR="00E951D7" w:rsidRPr="00E45B5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8607" w14:textId="77777777" w:rsidR="009B4818" w:rsidRDefault="009B4818">
      <w:r>
        <w:separator/>
      </w:r>
    </w:p>
  </w:endnote>
  <w:endnote w:type="continuationSeparator" w:id="0">
    <w:p w14:paraId="3E8AB30E" w14:textId="77777777" w:rsidR="009B4818" w:rsidRDefault="009B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7F82" w14:textId="77777777" w:rsidR="00E951D7" w:rsidRDefault="00E951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D202F" w14:textId="77777777" w:rsidR="009B4818" w:rsidRDefault="009B4818">
      <w:r>
        <w:separator/>
      </w:r>
    </w:p>
  </w:footnote>
  <w:footnote w:type="continuationSeparator" w:id="0">
    <w:p w14:paraId="3AB93310" w14:textId="77777777" w:rsidR="009B4818" w:rsidRDefault="009B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510E" w14:textId="77777777" w:rsidR="00E951D7" w:rsidRDefault="00E951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1EB2"/>
    <w:multiLevelType w:val="hybridMultilevel"/>
    <w:tmpl w:val="92F40B9C"/>
    <w:numStyleLink w:val="Psmena"/>
  </w:abstractNum>
  <w:abstractNum w:abstractNumId="1" w15:restartNumberingAfterBreak="0">
    <w:nsid w:val="12F620E6"/>
    <w:multiLevelType w:val="hybridMultilevel"/>
    <w:tmpl w:val="92F40B9C"/>
    <w:styleLink w:val="Psmena"/>
    <w:lvl w:ilvl="0" w:tplc="D5E68ED0">
      <w:start w:val="1"/>
      <w:numFmt w:val="upp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E4902">
      <w:start w:val="1"/>
      <w:numFmt w:val="upp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CF8FA">
      <w:start w:val="1"/>
      <w:numFmt w:val="upp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DEDCA2">
      <w:start w:val="1"/>
      <w:numFmt w:val="upp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6CE80">
      <w:start w:val="1"/>
      <w:numFmt w:val="upp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7AFEFE">
      <w:start w:val="1"/>
      <w:numFmt w:val="upp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088B8">
      <w:start w:val="1"/>
      <w:numFmt w:val="upp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437B2">
      <w:start w:val="1"/>
      <w:numFmt w:val="upp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057CC">
      <w:start w:val="1"/>
      <w:numFmt w:val="upp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C85189"/>
    <w:multiLevelType w:val="hybridMultilevel"/>
    <w:tmpl w:val="70D07B4C"/>
    <w:styleLink w:val="sla"/>
    <w:lvl w:ilvl="0" w:tplc="83CCA0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68B7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6A46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EABB8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23E8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0B2F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2C55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6D0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B404A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F73674"/>
    <w:multiLevelType w:val="hybridMultilevel"/>
    <w:tmpl w:val="70D07B4C"/>
    <w:numStyleLink w:val="sla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D7"/>
    <w:rsid w:val="009B4818"/>
    <w:rsid w:val="00E45B59"/>
    <w:rsid w:val="00E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5D997"/>
  <w15:docId w15:val="{F5B223AA-28B7-3D4C-8429-27A2E13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Psmena">
    <w:name w:val="Písmena"/>
    <w:pPr>
      <w:numPr>
        <w:numId w:val="3"/>
      </w:numPr>
    </w:p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ent.vs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lent.vs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1724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Bielczyk</cp:lastModifiedBy>
  <cp:revision>2</cp:revision>
  <dcterms:created xsi:type="dcterms:W3CDTF">2022-02-22T12:54:00Z</dcterms:created>
  <dcterms:modified xsi:type="dcterms:W3CDTF">2022-02-22T12:54:00Z</dcterms:modified>
</cp:coreProperties>
</file>